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3569970" cy="180657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  <w:lang w:val="en-US" w:eastAsia="zh-CN"/>
        </w:rPr>
        <w:t>龙显禧-K系统</w:t>
      </w: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0" w:type="auto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38" w:firstLineChars="49"/>
              <w:jc w:val="left"/>
              <w:rPr>
                <w:rFonts w:hint="default" w:ascii="微软雅黑" w:hAnsi="微软雅黑" w:eastAsia="宋体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HD1.875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P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1.875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户内全彩LED模组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drawing>
          <wp:inline distT="0" distB="0" distL="114300" distR="114300">
            <wp:extent cx="7549515" cy="66040"/>
            <wp:effectExtent l="0" t="0" r="13335" b="1016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9515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559" w:firstLineChars="647"/>
        <w:rPr>
          <w:rFonts w:hint="default" w:eastAsia="宋体"/>
          <w:b/>
          <w:sz w:val="24"/>
          <w:lang w:val="en-US" w:eastAsia="zh-CN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</w:t>
      </w:r>
      <w:r>
        <w:rPr>
          <w:rFonts w:hint="eastAsia"/>
          <w:b/>
          <w:sz w:val="28"/>
          <w:szCs w:val="28"/>
          <w:lang w:val="en-US" w:eastAsia="zh-CN"/>
        </w:rPr>
        <w:t>1.875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1515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1.875</w:t>
            </w:r>
            <w:r>
              <w:rPr>
                <w:rFonts w:hint="eastAsia"/>
                <w:szCs w:val="21"/>
              </w:rPr>
              <w:t>mm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160 </w:t>
            </w:r>
            <w:r>
              <w:rPr>
                <w:rFonts w:hint="eastAsia"/>
                <w:szCs w:val="21"/>
              </w:rPr>
              <w:t xml:space="preserve">x </w:t>
            </w:r>
            <w:r>
              <w:rPr>
                <w:rFonts w:hint="eastAsia"/>
                <w:szCs w:val="21"/>
                <w:lang w:val="en-US" w:eastAsia="zh-CN"/>
              </w:rPr>
              <w:t>90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none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409600</w:t>
            </w:r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</w:t>
            </w:r>
            <w:r>
              <w:rPr>
                <w:rFonts w:hint="eastAsia"/>
                <w:szCs w:val="21"/>
                <w:lang w:val="en-US" w:eastAsia="zh-CN"/>
              </w:rPr>
              <w:t>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</w:t>
            </w:r>
            <w:r>
              <w:rPr>
                <w:rFonts w:hint="eastAsia"/>
                <w:szCs w:val="21"/>
                <w:lang w:val="en-US" w:eastAsia="zh-CN"/>
              </w:rPr>
              <w:t>30</w:t>
            </w:r>
            <w:r>
              <w:rPr>
                <w:rFonts w:hint="eastAsia"/>
                <w:szCs w:val="21"/>
              </w:rPr>
              <w:t>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换帧速度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≥60Hz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对比度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8000:1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</w:t>
            </w:r>
            <w:r>
              <w:rPr>
                <w:rFonts w:hint="eastAsia"/>
                <w:szCs w:val="21"/>
                <w:lang w:val="en-US" w:eastAsia="zh-CN"/>
              </w:rPr>
              <w:t>16</w:t>
            </w:r>
            <w:r>
              <w:rPr>
                <w:rFonts w:hint="eastAsia"/>
                <w:szCs w:val="21"/>
              </w:rPr>
              <w:t>0度，Y&gt;1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  <w:r>
              <w:rPr>
                <w:rFonts w:hint="eastAsia"/>
                <w:szCs w:val="21"/>
              </w:rPr>
              <w:t>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软件</w:t>
            </w:r>
            <w:r>
              <w:rPr>
                <w:rFonts w:hint="eastAsia"/>
                <w:szCs w:val="21"/>
                <w:lang w:val="en-US" w:eastAsia="zh-CN"/>
              </w:rPr>
              <w:t>256级可调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  <w:r>
              <w:rPr>
                <w:rFonts w:hint="eastAsia"/>
                <w:szCs w:val="21"/>
                <w:lang w:eastAsia="zh-CN"/>
              </w:rPr>
              <w:t>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安卓系统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  <w:r>
              <w:rPr>
                <w:rFonts w:hint="eastAsia"/>
                <w:szCs w:val="21"/>
              </w:rPr>
              <w:t>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PCB</w:t>
            </w:r>
            <w:r>
              <w:rPr>
                <w:rFonts w:hint="eastAsia"/>
                <w:szCs w:val="21"/>
              </w:rPr>
              <w:t>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FR4A/4层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350</w:t>
            </w:r>
            <w:r>
              <w:rPr>
                <w:rFonts w:hint="eastAsia"/>
                <w:szCs w:val="21"/>
              </w:rPr>
              <w:t>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东山精密/国星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MBI51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53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8"/>
          <w:szCs w:val="28"/>
        </w:rPr>
        <w:t>二、</w:t>
      </w:r>
      <w:r>
        <w:rPr>
          <w:rFonts w:hint="eastAsia"/>
          <w:b/>
          <w:color w:val="000000"/>
          <w:sz w:val="32"/>
          <w:szCs w:val="32"/>
        </w:rPr>
        <w:t>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600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337.5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320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x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  <w:lang w:val="en-US" w:eastAsia="zh-CN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AC110~220V</w:t>
            </w:r>
            <w:r>
              <w:rPr>
                <w:rFonts w:hint="eastAsia"/>
                <w:szCs w:val="21"/>
              </w:rPr>
              <w:sym w:font="Symbol" w:char="F0B1"/>
            </w:r>
            <w:r>
              <w:rPr>
                <w:rFonts w:hint="eastAsia"/>
                <w:szCs w:val="21"/>
              </w:rPr>
              <w:t>10%, 50~60Hz,单相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压铸铝</w:t>
            </w:r>
            <w:r>
              <w:rPr>
                <w:rFonts w:hint="eastAsia"/>
                <w:szCs w:val="21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</w:t>
            </w:r>
            <w:r>
              <w:rPr>
                <w:rFonts w:hint="eastAsia"/>
                <w:szCs w:val="21"/>
                <w:lang w:val="en-US" w:eastAsia="zh-CN"/>
              </w:rPr>
              <w:t>65</w:t>
            </w:r>
            <w:r>
              <w:rPr>
                <w:rFonts w:hint="eastAsia"/>
                <w:szCs w:val="21"/>
              </w:rPr>
              <w:t>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，平均3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0~450W/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&lt;4.3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IP等级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</w:t>
            </w:r>
            <w:r>
              <w:rPr>
                <w:rFonts w:hint="eastAsia"/>
                <w:szCs w:val="21"/>
                <w:lang w:eastAsia="zh-CN"/>
              </w:rPr>
              <w:t>内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  <w:r>
              <w:rPr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611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CE，UL，CCC，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rFonts w:hint="eastAsia"/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箱体实物特写</w:t>
      </w:r>
    </w:p>
    <w:p>
      <w:pPr>
        <w:widowControl/>
        <w:spacing w:before="156" w:beforeLines="50" w:after="156" w:afterLines="50"/>
        <w:ind w:firstLine="482"/>
      </w:pPr>
      <w:r>
        <w:rPr>
          <w:rFonts w:hint="eastAsia" w:eastAsia="宋体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5742305" cy="4114800"/>
            <wp:effectExtent l="0" t="0" r="3175" b="0"/>
            <wp:docPr id="5" name="图片 5" descr="小间距K系列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间距K系列组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drawing>
        <wp:inline distT="0" distB="0" distL="114300" distR="114300">
          <wp:extent cx="638175" cy="373380"/>
          <wp:effectExtent l="0" t="0" r="9525" b="762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深圳市联诚发科技股份有限公司                                P</w:t>
    </w:r>
    <w:r>
      <w:rPr>
        <w:rFonts w:hint="eastAsia"/>
        <w:lang w:val="en-US" w:eastAsia="zh-CN"/>
      </w:rPr>
      <w:t>1.875</w:t>
    </w:r>
    <w:r>
      <w:rPr>
        <w:rFonts w:hint="eastAsia"/>
      </w:rPr>
      <w:t>户</w:t>
    </w:r>
    <w:r>
      <w:rPr>
        <w:rFonts w:hint="eastAsia"/>
        <w:lang w:eastAsia="zh-CN"/>
      </w:rPr>
      <w:t>内</w:t>
    </w:r>
    <w:r>
      <w:rPr>
        <w:rFonts w:hint="eastAsia"/>
      </w:rPr>
      <w:t>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65C7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6335"/>
    <w:rsid w:val="00AF03AA"/>
    <w:rsid w:val="00AF4346"/>
    <w:rsid w:val="00B253B4"/>
    <w:rsid w:val="00B40301"/>
    <w:rsid w:val="00B71ADD"/>
    <w:rsid w:val="00B96C73"/>
    <w:rsid w:val="00BC4DC5"/>
    <w:rsid w:val="00BE01EB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AA25B70"/>
    <w:rsid w:val="20BE7EC4"/>
    <w:rsid w:val="2F822AE9"/>
    <w:rsid w:val="2FBF1F93"/>
    <w:rsid w:val="3B525464"/>
    <w:rsid w:val="3EA61766"/>
    <w:rsid w:val="4A1368FB"/>
    <w:rsid w:val="4C1C5F5E"/>
    <w:rsid w:val="57D81A24"/>
    <w:rsid w:val="58500674"/>
    <w:rsid w:val="61D76DD5"/>
    <w:rsid w:val="70584355"/>
    <w:rsid w:val="72F05917"/>
    <w:rsid w:val="7C871E19"/>
    <w:rsid w:val="7DD7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1B1563-3A98-489A-B209-2CC3171603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181</Words>
  <Characters>1037</Characters>
  <Lines>8</Lines>
  <Paragraphs>2</Paragraphs>
  <TotalTime>0</TotalTime>
  <ScaleCrop>false</ScaleCrop>
  <LinksUpToDate>false</LinksUpToDate>
  <CharactersWithSpaces>1216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涛哥</cp:lastModifiedBy>
  <cp:lastPrinted>2012-12-24T02:11:00Z</cp:lastPrinted>
  <dcterms:modified xsi:type="dcterms:W3CDTF">2020-07-18T04:27:27Z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